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2C47" w14:textId="0529B654" w:rsidR="005339FC" w:rsidRPr="006F5C9A" w:rsidRDefault="00531B5E" w:rsidP="00DC566D">
      <w:pPr>
        <w:rPr>
          <w:rFonts w:ascii="Georgia" w:hAnsi="Georgia"/>
          <w:sz w:val="24"/>
          <w:szCs w:val="24"/>
        </w:rPr>
      </w:pPr>
      <w:r w:rsidRPr="006F5C9A">
        <w:rPr>
          <w:rFonts w:ascii="Georgia" w:hAnsi="Georgia"/>
          <w:sz w:val="24"/>
          <w:szCs w:val="24"/>
        </w:rPr>
        <w:t xml:space="preserve">      </w:t>
      </w:r>
      <w:r w:rsidR="00EC65FE" w:rsidRPr="006F5C9A">
        <w:rPr>
          <w:rFonts w:ascii="Georgia" w:hAnsi="Georgia"/>
          <w:noProof/>
          <w:sz w:val="24"/>
          <w:szCs w:val="24"/>
        </w:rPr>
        <w:drawing>
          <wp:inline distT="0" distB="0" distL="0" distR="0" wp14:anchorId="48D7925D" wp14:editId="1116E6E2">
            <wp:extent cx="2200275" cy="143319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200275" cy="1433195"/>
                    </a:xfrm>
                    <a:prstGeom prst="rect">
                      <a:avLst/>
                    </a:prstGeom>
                    <a:noFill/>
                    <a:ln>
                      <a:noFill/>
                    </a:ln>
                  </pic:spPr>
                </pic:pic>
              </a:graphicData>
            </a:graphic>
          </wp:inline>
        </w:drawing>
      </w:r>
      <w:r w:rsidRPr="006F5C9A">
        <w:rPr>
          <w:rFonts w:ascii="Georgia" w:hAnsi="Georgia"/>
          <w:sz w:val="24"/>
          <w:szCs w:val="24"/>
        </w:rPr>
        <w:t xml:space="preserve"> </w:t>
      </w:r>
      <w:r w:rsidR="00EC65FE" w:rsidRPr="006F5C9A">
        <w:rPr>
          <w:rFonts w:ascii="Georgia" w:hAnsi="Georgia"/>
          <w:noProof/>
          <w:sz w:val="24"/>
          <w:szCs w:val="24"/>
        </w:rPr>
        <w:drawing>
          <wp:inline distT="0" distB="0" distL="0" distR="0" wp14:anchorId="36A43190" wp14:editId="540E2366">
            <wp:extent cx="148590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276350"/>
                    </a:xfrm>
                    <a:prstGeom prst="rect">
                      <a:avLst/>
                    </a:prstGeom>
                    <a:noFill/>
                    <a:ln>
                      <a:noFill/>
                    </a:ln>
                  </pic:spPr>
                </pic:pic>
              </a:graphicData>
            </a:graphic>
          </wp:inline>
        </w:drawing>
      </w:r>
      <w:r w:rsidRPr="006F5C9A">
        <w:rPr>
          <w:rFonts w:ascii="Georgia" w:hAnsi="Georgia"/>
          <w:sz w:val="24"/>
          <w:szCs w:val="24"/>
        </w:rPr>
        <w:t xml:space="preserve">  </w:t>
      </w:r>
      <w:r w:rsidR="00EC65FE" w:rsidRPr="006F5C9A">
        <w:rPr>
          <w:rFonts w:ascii="Georgia" w:hAnsi="Georgia"/>
          <w:noProof/>
          <w:sz w:val="24"/>
          <w:szCs w:val="24"/>
        </w:rPr>
        <w:t xml:space="preserve"> </w:t>
      </w:r>
      <w:r w:rsidR="00EC65FE" w:rsidRPr="006F5C9A">
        <w:rPr>
          <w:rFonts w:ascii="Georgia" w:hAnsi="Georgia"/>
          <w:noProof/>
          <w:sz w:val="24"/>
          <w:szCs w:val="24"/>
        </w:rPr>
        <w:drawing>
          <wp:inline distT="0" distB="0" distL="0" distR="0" wp14:anchorId="3D70E1D6" wp14:editId="2E94AA28">
            <wp:extent cx="2371725" cy="14499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7610" cy="1453572"/>
                    </a:xfrm>
                    <a:prstGeom prst="rect">
                      <a:avLst/>
                    </a:prstGeom>
                    <a:noFill/>
                    <a:ln>
                      <a:noFill/>
                    </a:ln>
                  </pic:spPr>
                </pic:pic>
              </a:graphicData>
            </a:graphic>
          </wp:inline>
        </w:drawing>
      </w:r>
      <w:r w:rsidRPr="006F5C9A">
        <w:rPr>
          <w:rFonts w:ascii="Georgia" w:hAnsi="Georgia"/>
          <w:sz w:val="24"/>
          <w:szCs w:val="24"/>
        </w:rPr>
        <w:t xml:space="preserve">    </w:t>
      </w:r>
    </w:p>
    <w:p w14:paraId="7C80CC7D" w14:textId="10496B0D" w:rsidR="00DB6E46" w:rsidRPr="006F5C9A" w:rsidRDefault="00DB6E46" w:rsidP="00DC566D">
      <w:pPr>
        <w:rPr>
          <w:rFonts w:ascii="Georgia" w:hAnsi="Georgia"/>
          <w:b/>
          <w:sz w:val="24"/>
          <w:szCs w:val="24"/>
        </w:rPr>
      </w:pPr>
      <w:r w:rsidRPr="006F5C9A">
        <w:rPr>
          <w:rFonts w:ascii="Georgia" w:hAnsi="Georgia"/>
          <w:b/>
          <w:sz w:val="24"/>
          <w:szCs w:val="24"/>
        </w:rPr>
        <w:t>What changes were made as a result of the 2019 Legislative Session?</w:t>
      </w:r>
    </w:p>
    <w:p w14:paraId="47198EDB" w14:textId="53F92B83" w:rsidR="006076C5" w:rsidRPr="006F5C9A" w:rsidRDefault="0023185B" w:rsidP="00DC566D">
      <w:pPr>
        <w:rPr>
          <w:rFonts w:ascii="Georgia" w:hAnsi="Georgia"/>
          <w:sz w:val="24"/>
          <w:szCs w:val="24"/>
        </w:rPr>
      </w:pPr>
      <w:r w:rsidRPr="006F5C9A">
        <w:rPr>
          <w:rFonts w:ascii="Georgia" w:hAnsi="Georgia"/>
          <w:sz w:val="24"/>
          <w:szCs w:val="24"/>
        </w:rPr>
        <w:t xml:space="preserve">After </w:t>
      </w:r>
      <w:r w:rsidR="00935EAF" w:rsidRPr="006F5C9A">
        <w:rPr>
          <w:rFonts w:ascii="Georgia" w:hAnsi="Georgia"/>
          <w:sz w:val="24"/>
          <w:szCs w:val="24"/>
        </w:rPr>
        <w:t>a</w:t>
      </w:r>
      <w:r w:rsidRPr="006F5C9A">
        <w:rPr>
          <w:rFonts w:ascii="Georgia" w:hAnsi="Georgia"/>
          <w:sz w:val="24"/>
          <w:szCs w:val="24"/>
        </w:rPr>
        <w:t xml:space="preserve"> 7% cut </w:t>
      </w:r>
      <w:r w:rsidR="00C30589" w:rsidRPr="006F5C9A">
        <w:rPr>
          <w:rFonts w:ascii="Georgia" w:hAnsi="Georgia"/>
          <w:sz w:val="24"/>
          <w:szCs w:val="24"/>
        </w:rPr>
        <w:t>to disability services in 2018, l</w:t>
      </w:r>
      <w:r w:rsidR="00DC566D" w:rsidRPr="006F5C9A">
        <w:rPr>
          <w:rFonts w:ascii="Georgia" w:hAnsi="Georgia"/>
          <w:sz w:val="24"/>
          <w:szCs w:val="24"/>
        </w:rPr>
        <w:t>ast legislative session</w:t>
      </w:r>
      <w:r w:rsidR="00C30589" w:rsidRPr="006F5C9A">
        <w:rPr>
          <w:rFonts w:ascii="Georgia" w:hAnsi="Georgia"/>
          <w:sz w:val="24"/>
          <w:szCs w:val="24"/>
        </w:rPr>
        <w:t xml:space="preserve"> focused on regaining funding to help </w:t>
      </w:r>
      <w:r w:rsidR="00124436" w:rsidRPr="006F5C9A">
        <w:rPr>
          <w:rFonts w:ascii="Georgia" w:hAnsi="Georgia"/>
          <w:sz w:val="24"/>
          <w:szCs w:val="24"/>
        </w:rPr>
        <w:t>increase the wages of the Direct Support Staff (DSPs)</w:t>
      </w:r>
      <w:r w:rsidR="00806764" w:rsidRPr="006F5C9A">
        <w:rPr>
          <w:rFonts w:ascii="Georgia" w:hAnsi="Georgia"/>
          <w:sz w:val="24"/>
          <w:szCs w:val="24"/>
        </w:rPr>
        <w:t xml:space="preserve">, who are crucial to </w:t>
      </w:r>
      <w:r w:rsidR="00E70452" w:rsidRPr="006F5C9A">
        <w:rPr>
          <w:rFonts w:ascii="Georgia" w:hAnsi="Georgia"/>
          <w:sz w:val="24"/>
          <w:szCs w:val="24"/>
        </w:rPr>
        <w:t xml:space="preserve">helping people with disabilities thrive. In 2019, </w:t>
      </w:r>
      <w:r w:rsidR="00FB4C2F" w:rsidRPr="006F5C9A">
        <w:rPr>
          <w:rFonts w:ascii="Georgia" w:hAnsi="Georgia"/>
          <w:sz w:val="24"/>
          <w:szCs w:val="24"/>
        </w:rPr>
        <w:t xml:space="preserve">the </w:t>
      </w:r>
      <w:r w:rsidR="00DC566D" w:rsidRPr="006F5C9A">
        <w:rPr>
          <w:rFonts w:ascii="Georgia" w:hAnsi="Georgia"/>
          <w:sz w:val="24"/>
          <w:szCs w:val="24"/>
        </w:rPr>
        <w:t xml:space="preserve">legislature approved for the Disability </w:t>
      </w:r>
      <w:r w:rsidR="00662C10">
        <w:rPr>
          <w:rFonts w:ascii="Georgia" w:hAnsi="Georgia"/>
          <w:sz w:val="24"/>
          <w:szCs w:val="24"/>
        </w:rPr>
        <w:t xml:space="preserve">Waiver Rate </w:t>
      </w:r>
      <w:r w:rsidR="00935EAF" w:rsidRPr="006F5C9A">
        <w:rPr>
          <w:rFonts w:ascii="Georgia" w:hAnsi="Georgia"/>
          <w:sz w:val="24"/>
          <w:szCs w:val="24"/>
        </w:rPr>
        <w:t>System (</w:t>
      </w:r>
      <w:r w:rsidR="00DC566D" w:rsidRPr="006F5C9A">
        <w:rPr>
          <w:rFonts w:ascii="Georgia" w:hAnsi="Georgia"/>
          <w:sz w:val="24"/>
          <w:szCs w:val="24"/>
        </w:rPr>
        <w:t>D</w:t>
      </w:r>
      <w:r w:rsidR="00662C10">
        <w:rPr>
          <w:rFonts w:ascii="Georgia" w:hAnsi="Georgia"/>
          <w:sz w:val="24"/>
          <w:szCs w:val="24"/>
        </w:rPr>
        <w:t>WR</w:t>
      </w:r>
      <w:r w:rsidR="00DC566D" w:rsidRPr="006F5C9A">
        <w:rPr>
          <w:rFonts w:ascii="Georgia" w:hAnsi="Georgia"/>
          <w:sz w:val="24"/>
          <w:szCs w:val="24"/>
        </w:rPr>
        <w:t xml:space="preserve">S) to be updated every two years as a result of automatic inflationary adjustment, rather than every five years. </w:t>
      </w:r>
      <w:r w:rsidR="00FB4C2F" w:rsidRPr="006F5C9A">
        <w:rPr>
          <w:rFonts w:ascii="Georgia" w:hAnsi="Georgia"/>
          <w:sz w:val="24"/>
          <w:szCs w:val="24"/>
        </w:rPr>
        <w:t xml:space="preserve">However, the Competitive Workforce </w:t>
      </w:r>
      <w:r w:rsidR="00935EAF" w:rsidRPr="006F5C9A">
        <w:rPr>
          <w:rFonts w:ascii="Georgia" w:hAnsi="Georgia"/>
          <w:sz w:val="24"/>
          <w:szCs w:val="24"/>
        </w:rPr>
        <w:t>Factor (</w:t>
      </w:r>
      <w:r w:rsidR="00FB4C2F" w:rsidRPr="006F5C9A">
        <w:rPr>
          <w:rFonts w:ascii="Georgia" w:hAnsi="Georgia"/>
          <w:sz w:val="24"/>
          <w:szCs w:val="24"/>
        </w:rPr>
        <w:t xml:space="preserve">CWF) </w:t>
      </w:r>
      <w:r w:rsidR="000B53A8">
        <w:rPr>
          <w:rFonts w:ascii="Georgia" w:hAnsi="Georgia"/>
          <w:sz w:val="24"/>
          <w:szCs w:val="24"/>
        </w:rPr>
        <w:t>included in the D</w:t>
      </w:r>
      <w:r w:rsidR="000C4072">
        <w:rPr>
          <w:rFonts w:ascii="Georgia" w:hAnsi="Georgia"/>
          <w:sz w:val="24"/>
          <w:szCs w:val="24"/>
        </w:rPr>
        <w:t>WR</w:t>
      </w:r>
      <w:r w:rsidR="000B53A8">
        <w:rPr>
          <w:rFonts w:ascii="Georgia" w:hAnsi="Georgia"/>
          <w:sz w:val="24"/>
          <w:szCs w:val="24"/>
        </w:rPr>
        <w:t xml:space="preserve">S </w:t>
      </w:r>
      <w:r w:rsidR="00FB4C2F" w:rsidRPr="006F5C9A">
        <w:rPr>
          <w:rFonts w:ascii="Georgia" w:hAnsi="Georgia"/>
          <w:sz w:val="24"/>
          <w:szCs w:val="24"/>
        </w:rPr>
        <w:t xml:space="preserve">passed at 4.7%, which means funding </w:t>
      </w:r>
      <w:r w:rsidR="00935EAF" w:rsidRPr="006F5C9A">
        <w:rPr>
          <w:rFonts w:ascii="Georgia" w:hAnsi="Georgia"/>
          <w:sz w:val="24"/>
          <w:szCs w:val="24"/>
        </w:rPr>
        <w:t>remains</w:t>
      </w:r>
      <w:r w:rsidR="00FB4C2F" w:rsidRPr="006F5C9A">
        <w:rPr>
          <w:rFonts w:ascii="Georgia" w:hAnsi="Georgia"/>
          <w:sz w:val="24"/>
          <w:szCs w:val="24"/>
        </w:rPr>
        <w:t xml:space="preserve"> lower than the funding amount pri</w:t>
      </w:r>
      <w:r w:rsidR="004F0F5D" w:rsidRPr="006F5C9A">
        <w:rPr>
          <w:rFonts w:ascii="Georgia" w:hAnsi="Georgia"/>
          <w:sz w:val="24"/>
          <w:szCs w:val="24"/>
        </w:rPr>
        <w:t>o</w:t>
      </w:r>
      <w:r w:rsidR="00FB4C2F" w:rsidRPr="006F5C9A">
        <w:rPr>
          <w:rFonts w:ascii="Georgia" w:hAnsi="Georgia"/>
          <w:sz w:val="24"/>
          <w:szCs w:val="24"/>
        </w:rPr>
        <w:t xml:space="preserve">r to the 2018 cut. </w:t>
      </w:r>
    </w:p>
    <w:p w14:paraId="26C29A00" w14:textId="6B1B5E28" w:rsidR="004F0F5D" w:rsidRPr="006F5C9A" w:rsidRDefault="004F0F5D" w:rsidP="00DC566D">
      <w:pPr>
        <w:rPr>
          <w:rFonts w:ascii="Georgia" w:hAnsi="Georgia"/>
          <w:b/>
          <w:sz w:val="24"/>
          <w:szCs w:val="24"/>
        </w:rPr>
      </w:pPr>
      <w:r w:rsidRPr="006F5C9A">
        <w:rPr>
          <w:rFonts w:ascii="Georgia" w:hAnsi="Georgia"/>
          <w:b/>
          <w:sz w:val="24"/>
          <w:szCs w:val="24"/>
        </w:rPr>
        <w:t>Wh</w:t>
      </w:r>
      <w:r w:rsidR="004C2E4C" w:rsidRPr="006F5C9A">
        <w:rPr>
          <w:rFonts w:ascii="Georgia" w:hAnsi="Georgia"/>
          <w:b/>
          <w:sz w:val="24"/>
          <w:szCs w:val="24"/>
        </w:rPr>
        <w:t>at i</w:t>
      </w:r>
      <w:r w:rsidR="0058696D" w:rsidRPr="006F5C9A">
        <w:rPr>
          <w:rFonts w:ascii="Georgia" w:hAnsi="Georgia"/>
          <w:b/>
          <w:sz w:val="24"/>
          <w:szCs w:val="24"/>
        </w:rPr>
        <w:t xml:space="preserve">s the Disability Waiver </w:t>
      </w:r>
      <w:r w:rsidR="00DE1D96">
        <w:rPr>
          <w:rFonts w:ascii="Georgia" w:hAnsi="Georgia"/>
          <w:b/>
          <w:sz w:val="24"/>
          <w:szCs w:val="24"/>
        </w:rPr>
        <w:t xml:space="preserve">Rate </w:t>
      </w:r>
      <w:r w:rsidR="0058696D" w:rsidRPr="006F5C9A">
        <w:rPr>
          <w:rFonts w:ascii="Georgia" w:hAnsi="Georgia"/>
          <w:b/>
          <w:sz w:val="24"/>
          <w:szCs w:val="24"/>
        </w:rPr>
        <w:t>System?</w:t>
      </w:r>
    </w:p>
    <w:p w14:paraId="162C6B21" w14:textId="349CCF3D" w:rsidR="004F0F5D" w:rsidRPr="006F5C9A" w:rsidRDefault="004C2E4C" w:rsidP="00DC566D">
      <w:pPr>
        <w:rPr>
          <w:rFonts w:ascii="Georgia" w:hAnsi="Georgia" w:cs="Helvetica"/>
          <w:sz w:val="24"/>
          <w:szCs w:val="24"/>
          <w:shd w:val="clear" w:color="auto" w:fill="FFFFFF"/>
        </w:rPr>
      </w:pPr>
      <w:r w:rsidRPr="006F5C9A">
        <w:rPr>
          <w:rFonts w:ascii="Georgia" w:hAnsi="Georgia"/>
          <w:sz w:val="24"/>
          <w:szCs w:val="24"/>
        </w:rPr>
        <w:t>According to the</w:t>
      </w:r>
      <w:r w:rsidR="00207D60" w:rsidRPr="006F5C9A">
        <w:rPr>
          <w:rFonts w:ascii="Georgia" w:hAnsi="Georgia"/>
          <w:sz w:val="24"/>
          <w:szCs w:val="24"/>
        </w:rPr>
        <w:t xml:space="preserve"> </w:t>
      </w:r>
      <w:r w:rsidRPr="006F5C9A">
        <w:rPr>
          <w:rFonts w:ascii="Georgia" w:hAnsi="Georgia"/>
          <w:sz w:val="24"/>
          <w:szCs w:val="24"/>
        </w:rPr>
        <w:t>Minnesota Department of Human Services,</w:t>
      </w:r>
      <w:r w:rsidR="000228A5" w:rsidRPr="006F5C9A">
        <w:rPr>
          <w:rFonts w:ascii="Georgia" w:hAnsi="Georgia"/>
          <w:sz w:val="24"/>
          <w:szCs w:val="24"/>
        </w:rPr>
        <w:t xml:space="preserve"> </w:t>
      </w:r>
      <w:r w:rsidRPr="006F5C9A">
        <w:rPr>
          <w:rFonts w:ascii="Georgia" w:hAnsi="Georgia"/>
          <w:sz w:val="24"/>
          <w:szCs w:val="24"/>
        </w:rPr>
        <w:t>“</w:t>
      </w:r>
      <w:r w:rsidRPr="006F5C9A">
        <w:rPr>
          <w:rFonts w:ascii="Georgia" w:hAnsi="Georgia" w:cs="Helvetica"/>
          <w:sz w:val="24"/>
          <w:szCs w:val="24"/>
          <w:shd w:val="clear" w:color="auto" w:fill="FFFFFF"/>
        </w:rPr>
        <w:t>The Disability Waiver Rate System (DWRS) is a centralized system that calculates rates for home and community-based services provided under the disability waivers. The system is based on research completed on the average costs to deliver home and community-based services in Minnesota.”</w:t>
      </w:r>
    </w:p>
    <w:p w14:paraId="019453B3" w14:textId="22D5657F" w:rsidR="0058696D" w:rsidRPr="006F5C9A" w:rsidRDefault="0058696D" w:rsidP="00DC566D">
      <w:pPr>
        <w:rPr>
          <w:rFonts w:ascii="Georgia" w:hAnsi="Georgia"/>
          <w:b/>
          <w:sz w:val="24"/>
          <w:szCs w:val="24"/>
        </w:rPr>
      </w:pPr>
      <w:r w:rsidRPr="006F5C9A">
        <w:rPr>
          <w:rFonts w:ascii="Georgia" w:hAnsi="Georgia"/>
          <w:b/>
          <w:sz w:val="24"/>
          <w:szCs w:val="24"/>
        </w:rPr>
        <w:t xml:space="preserve">Why is funding for direct support </w:t>
      </w:r>
      <w:r w:rsidR="00DE1D96">
        <w:rPr>
          <w:rFonts w:ascii="Georgia" w:hAnsi="Georgia"/>
          <w:b/>
          <w:sz w:val="24"/>
          <w:szCs w:val="24"/>
        </w:rPr>
        <w:t xml:space="preserve">professionals </w:t>
      </w:r>
      <w:r w:rsidR="00EC7955">
        <w:rPr>
          <w:rFonts w:ascii="Georgia" w:hAnsi="Georgia"/>
          <w:b/>
          <w:sz w:val="24"/>
          <w:szCs w:val="24"/>
        </w:rPr>
        <w:t>(DSP’s)</w:t>
      </w:r>
      <w:r w:rsidRPr="006F5C9A">
        <w:rPr>
          <w:rFonts w:ascii="Georgia" w:hAnsi="Georgia"/>
          <w:b/>
          <w:sz w:val="24"/>
          <w:szCs w:val="24"/>
        </w:rPr>
        <w:t xml:space="preserve"> important?</w:t>
      </w:r>
    </w:p>
    <w:p w14:paraId="7EC72C46" w14:textId="77EF5557" w:rsidR="0058696D" w:rsidRPr="006F5C9A" w:rsidRDefault="0058696D" w:rsidP="00DC566D">
      <w:pPr>
        <w:rPr>
          <w:rFonts w:ascii="Georgia" w:hAnsi="Georgia"/>
          <w:sz w:val="24"/>
          <w:szCs w:val="24"/>
        </w:rPr>
      </w:pPr>
      <w:r w:rsidRPr="006F5C9A">
        <w:rPr>
          <w:rFonts w:ascii="Georgia" w:hAnsi="Georgia"/>
          <w:sz w:val="24"/>
          <w:szCs w:val="24"/>
        </w:rPr>
        <w:t xml:space="preserve">Direct Support </w:t>
      </w:r>
      <w:r w:rsidR="000050EE">
        <w:rPr>
          <w:rFonts w:ascii="Georgia" w:hAnsi="Georgia"/>
          <w:sz w:val="24"/>
          <w:szCs w:val="24"/>
        </w:rPr>
        <w:t xml:space="preserve">Professionals </w:t>
      </w:r>
      <w:bookmarkStart w:id="0" w:name="_GoBack"/>
      <w:bookmarkEnd w:id="0"/>
      <w:r w:rsidRPr="006F5C9A">
        <w:rPr>
          <w:rFonts w:ascii="Georgia" w:hAnsi="Georgia"/>
          <w:sz w:val="24"/>
          <w:szCs w:val="24"/>
        </w:rPr>
        <w:t xml:space="preserve">provide critical support to persons with disabilities, so that they can thrive as independently as possible. Wages for </w:t>
      </w:r>
      <w:r w:rsidR="00EC7955">
        <w:rPr>
          <w:rFonts w:ascii="Georgia" w:hAnsi="Georgia"/>
          <w:sz w:val="24"/>
          <w:szCs w:val="24"/>
        </w:rPr>
        <w:t xml:space="preserve">DSP’s </w:t>
      </w:r>
      <w:r w:rsidRPr="006F5C9A">
        <w:rPr>
          <w:rFonts w:ascii="Georgia" w:hAnsi="Georgia"/>
          <w:sz w:val="24"/>
          <w:szCs w:val="24"/>
        </w:rPr>
        <w:t>are set through the Disability Waiver Rate System</w:t>
      </w:r>
      <w:r w:rsidR="000C3D7D" w:rsidRPr="006F5C9A">
        <w:rPr>
          <w:rFonts w:ascii="Georgia" w:hAnsi="Georgia"/>
          <w:sz w:val="24"/>
          <w:szCs w:val="24"/>
        </w:rPr>
        <w:t xml:space="preserve">, and the wages continue to be less than competing professions, with the current hourly rate </w:t>
      </w:r>
      <w:r w:rsidR="00DE1D96">
        <w:rPr>
          <w:rFonts w:ascii="Georgia" w:hAnsi="Georgia"/>
          <w:sz w:val="24"/>
          <w:szCs w:val="24"/>
        </w:rPr>
        <w:t xml:space="preserve">averaging at </w:t>
      </w:r>
      <w:r w:rsidR="000C3D7D" w:rsidRPr="006F5C9A">
        <w:rPr>
          <w:rFonts w:ascii="Georgia" w:hAnsi="Georgia"/>
          <w:sz w:val="24"/>
          <w:szCs w:val="24"/>
        </w:rPr>
        <w:t>$13.1</w:t>
      </w:r>
      <w:r w:rsidR="000B53A8">
        <w:rPr>
          <w:rFonts w:ascii="Georgia" w:hAnsi="Georgia"/>
          <w:sz w:val="24"/>
          <w:szCs w:val="24"/>
        </w:rPr>
        <w:t>5</w:t>
      </w:r>
      <w:r w:rsidR="000C3D7D" w:rsidRPr="006F5C9A">
        <w:rPr>
          <w:rFonts w:ascii="Georgia" w:hAnsi="Georgia"/>
          <w:sz w:val="24"/>
          <w:szCs w:val="24"/>
        </w:rPr>
        <w:t>. This hourly</w:t>
      </w:r>
      <w:r w:rsidR="000B53A8">
        <w:rPr>
          <w:rFonts w:ascii="Georgia" w:hAnsi="Georgia"/>
          <w:sz w:val="24"/>
          <w:szCs w:val="24"/>
        </w:rPr>
        <w:t xml:space="preserve"> pay is 17% less than jobs requiring the same skills, which </w:t>
      </w:r>
      <w:r w:rsidR="000C3D7D" w:rsidRPr="006F5C9A">
        <w:rPr>
          <w:rFonts w:ascii="Georgia" w:hAnsi="Georgia"/>
          <w:sz w:val="24"/>
          <w:szCs w:val="24"/>
        </w:rPr>
        <w:t>has led to a crisis in recruitment for DSP’s, and DSP’s are vital to the lives of the 32,000 people with disabilities in Minnesota.</w:t>
      </w:r>
      <w:r w:rsidR="00FA242C">
        <w:rPr>
          <w:rFonts w:ascii="Georgia" w:hAnsi="Georgia"/>
          <w:sz w:val="24"/>
          <w:szCs w:val="24"/>
        </w:rPr>
        <w:t xml:space="preserve"> Additionally, current DSP retention rates are 43.9%, thus making high </w:t>
      </w:r>
      <w:r w:rsidR="00DE1D96">
        <w:rPr>
          <w:rFonts w:ascii="Georgia" w:hAnsi="Georgia"/>
          <w:sz w:val="24"/>
          <w:szCs w:val="24"/>
        </w:rPr>
        <w:t xml:space="preserve">turnover </w:t>
      </w:r>
      <w:r w:rsidR="00FA242C">
        <w:rPr>
          <w:rFonts w:ascii="Georgia" w:hAnsi="Georgia"/>
          <w:sz w:val="24"/>
          <w:szCs w:val="24"/>
        </w:rPr>
        <w:t>rates a serious problem that creates a workforce crisis</w:t>
      </w:r>
      <w:r w:rsidR="00DE1D96">
        <w:rPr>
          <w:rFonts w:ascii="Georgia" w:hAnsi="Georgia"/>
          <w:sz w:val="24"/>
          <w:szCs w:val="24"/>
        </w:rPr>
        <w:t>. We need</w:t>
      </w:r>
      <w:r w:rsidR="00FA242C">
        <w:rPr>
          <w:rFonts w:ascii="Georgia" w:hAnsi="Georgia"/>
          <w:sz w:val="24"/>
          <w:szCs w:val="24"/>
        </w:rPr>
        <w:t xml:space="preserve"> workers who want to stay in the position. </w:t>
      </w:r>
    </w:p>
    <w:p w14:paraId="73F214B1" w14:textId="03BCCE0C" w:rsidR="00DE1D96" w:rsidRDefault="00DE1D96" w:rsidP="00D536DB">
      <w:pPr>
        <w:rPr>
          <w:rFonts w:ascii="Georgia" w:hAnsi="Georgia"/>
          <w:b/>
          <w:sz w:val="24"/>
          <w:szCs w:val="24"/>
        </w:rPr>
      </w:pPr>
      <w:r>
        <w:rPr>
          <w:rFonts w:ascii="Georgia" w:hAnsi="Georgia"/>
          <w:b/>
          <w:sz w:val="24"/>
          <w:szCs w:val="24"/>
        </w:rPr>
        <w:t>What is Rise’s 2020 Legislative Goals?</w:t>
      </w:r>
    </w:p>
    <w:p w14:paraId="49CABDAC" w14:textId="021B1CCE" w:rsidR="00D536DB" w:rsidRPr="00DE1D96" w:rsidRDefault="00DB6E46" w:rsidP="00D536DB">
      <w:pPr>
        <w:rPr>
          <w:rFonts w:ascii="Georgia" w:hAnsi="Georgia"/>
          <w:b/>
          <w:sz w:val="24"/>
          <w:szCs w:val="24"/>
        </w:rPr>
      </w:pPr>
      <w:r w:rsidRPr="006F5C9A">
        <w:rPr>
          <w:rFonts w:ascii="Georgia" w:hAnsi="Georgia"/>
          <w:sz w:val="24"/>
          <w:szCs w:val="24"/>
        </w:rPr>
        <w:t xml:space="preserve">Each year, Rise supports the legislative goals of the Minnesota Best Life Alliance, </w:t>
      </w:r>
      <w:r w:rsidRPr="006F5C9A">
        <w:rPr>
          <w:rFonts w:ascii="Georgia" w:eastAsia="Times New Roman" w:hAnsi="Georgia" w:cs="Arial"/>
          <w:color w:val="1C1E21"/>
          <w:sz w:val="24"/>
          <w:szCs w:val="24"/>
          <w:shd w:val="clear" w:color="auto" w:fill="FFFFFF"/>
        </w:rPr>
        <w:t>a nonpartisan coalition of Minnesota service providers, caregivers, self-advocates, family members</w:t>
      </w:r>
      <w:r w:rsidRPr="006F5C9A">
        <w:rPr>
          <w:rFonts w:ascii="Georgia" w:eastAsia="Times New Roman" w:hAnsi="Georgia" w:cs="Arial"/>
          <w:color w:val="1C1E21"/>
          <w:sz w:val="24"/>
          <w:szCs w:val="24"/>
        </w:rPr>
        <w:t>, and community partners advocating for Home &amp; Community-Based Services that support people with disabilities and older adults. </w:t>
      </w:r>
      <w:r w:rsidR="00760F65" w:rsidRPr="006F5C9A">
        <w:rPr>
          <w:rFonts w:ascii="Georgia" w:eastAsia="Times New Roman" w:hAnsi="Georgia" w:cs="Times New Roman"/>
          <w:sz w:val="24"/>
          <w:szCs w:val="24"/>
        </w:rPr>
        <w:t xml:space="preserve">The </w:t>
      </w:r>
      <w:r w:rsidR="00D536DB" w:rsidRPr="006F5C9A">
        <w:rPr>
          <w:rFonts w:ascii="Georgia" w:hAnsi="Georgia"/>
          <w:sz w:val="24"/>
          <w:szCs w:val="24"/>
        </w:rPr>
        <w:t>2020 legislative proposals present options for legislators to continue making direct support positions more attractive to current and prospective caregivers</w:t>
      </w:r>
      <w:r w:rsidR="00760F65" w:rsidRPr="006F5C9A">
        <w:rPr>
          <w:rFonts w:ascii="Georgia" w:hAnsi="Georgia"/>
          <w:sz w:val="24"/>
          <w:szCs w:val="24"/>
        </w:rPr>
        <w:t>, in order to fix the workforce crisis surrounding disability services</w:t>
      </w:r>
      <w:r w:rsidR="00DE1D96">
        <w:rPr>
          <w:rFonts w:ascii="Georgia" w:hAnsi="Georgia"/>
          <w:sz w:val="24"/>
          <w:szCs w:val="24"/>
        </w:rPr>
        <w:t xml:space="preserve"> high turnover rates and low retention rates</w:t>
      </w:r>
      <w:r w:rsidR="00662C10">
        <w:rPr>
          <w:rFonts w:ascii="Georgia" w:hAnsi="Georgia"/>
          <w:sz w:val="24"/>
          <w:szCs w:val="24"/>
        </w:rPr>
        <w:t>.</w:t>
      </w:r>
    </w:p>
    <w:p w14:paraId="01DB3ED6" w14:textId="77777777" w:rsidR="00796913" w:rsidRPr="006F5C9A" w:rsidRDefault="00796913" w:rsidP="00796913">
      <w:pPr>
        <w:rPr>
          <w:rFonts w:ascii="Georgia" w:hAnsi="Georgia"/>
          <w:b/>
          <w:sz w:val="24"/>
          <w:szCs w:val="24"/>
        </w:rPr>
      </w:pPr>
      <w:r w:rsidRPr="006F5C9A">
        <w:rPr>
          <w:rFonts w:ascii="Georgia" w:hAnsi="Georgia"/>
          <w:b/>
          <w:sz w:val="24"/>
          <w:szCs w:val="24"/>
        </w:rPr>
        <w:t>What is being debated about the Disability Waiver Rate System this legislative session?</w:t>
      </w:r>
    </w:p>
    <w:p w14:paraId="530658EE" w14:textId="460D216A" w:rsidR="00D536DB" w:rsidRPr="006F5C9A" w:rsidRDefault="00D536DB" w:rsidP="00796913">
      <w:pPr>
        <w:rPr>
          <w:rFonts w:ascii="Georgia" w:hAnsi="Georgia"/>
          <w:sz w:val="24"/>
          <w:szCs w:val="24"/>
        </w:rPr>
      </w:pPr>
      <w:r w:rsidRPr="006F5C9A">
        <w:rPr>
          <w:rFonts w:ascii="Georgia" w:hAnsi="Georgia"/>
          <w:sz w:val="24"/>
          <w:szCs w:val="24"/>
        </w:rPr>
        <w:t xml:space="preserve">Continuing to refine the </w:t>
      </w:r>
      <w:r w:rsidR="00796913" w:rsidRPr="006F5C9A">
        <w:rPr>
          <w:rFonts w:ascii="Georgia" w:hAnsi="Georgia"/>
          <w:sz w:val="24"/>
          <w:szCs w:val="24"/>
        </w:rPr>
        <w:t>D</w:t>
      </w:r>
      <w:r w:rsidR="00DE1D96">
        <w:rPr>
          <w:rFonts w:ascii="Georgia" w:hAnsi="Georgia"/>
          <w:sz w:val="24"/>
          <w:szCs w:val="24"/>
        </w:rPr>
        <w:t>WR</w:t>
      </w:r>
      <w:r w:rsidR="00796913" w:rsidRPr="006F5C9A">
        <w:rPr>
          <w:rFonts w:ascii="Georgia" w:hAnsi="Georgia"/>
          <w:sz w:val="24"/>
          <w:szCs w:val="24"/>
        </w:rPr>
        <w:t xml:space="preserve">S </w:t>
      </w:r>
      <w:r w:rsidRPr="006F5C9A">
        <w:rPr>
          <w:rFonts w:ascii="Georgia" w:hAnsi="Georgia"/>
          <w:sz w:val="24"/>
          <w:szCs w:val="24"/>
        </w:rPr>
        <w:t xml:space="preserve">so </w:t>
      </w:r>
      <w:r w:rsidR="00796913" w:rsidRPr="006F5C9A">
        <w:rPr>
          <w:rFonts w:ascii="Georgia" w:hAnsi="Georgia"/>
          <w:sz w:val="24"/>
          <w:szCs w:val="24"/>
        </w:rPr>
        <w:t>i</w:t>
      </w:r>
      <w:r w:rsidRPr="006F5C9A">
        <w:rPr>
          <w:rFonts w:ascii="Georgia" w:hAnsi="Georgia"/>
          <w:sz w:val="24"/>
          <w:szCs w:val="24"/>
        </w:rPr>
        <w:t>t</w:t>
      </w:r>
      <w:r w:rsidR="00796913" w:rsidRPr="006F5C9A">
        <w:rPr>
          <w:rFonts w:ascii="Georgia" w:hAnsi="Georgia"/>
          <w:sz w:val="24"/>
          <w:szCs w:val="24"/>
        </w:rPr>
        <w:t>’</w:t>
      </w:r>
      <w:r w:rsidRPr="006F5C9A">
        <w:rPr>
          <w:rFonts w:ascii="Georgia" w:hAnsi="Georgia"/>
          <w:sz w:val="24"/>
          <w:szCs w:val="24"/>
        </w:rPr>
        <w:t>s an accurate reflection of market costs</w:t>
      </w:r>
      <w:r w:rsidR="00796913" w:rsidRPr="006F5C9A">
        <w:rPr>
          <w:rFonts w:ascii="Georgia" w:hAnsi="Georgia"/>
          <w:sz w:val="24"/>
          <w:szCs w:val="24"/>
        </w:rPr>
        <w:t>, as well as making recommendations on how the D</w:t>
      </w:r>
      <w:r w:rsidR="00DE1D96">
        <w:rPr>
          <w:rFonts w:ascii="Georgia" w:hAnsi="Georgia"/>
          <w:sz w:val="24"/>
          <w:szCs w:val="24"/>
        </w:rPr>
        <w:t>WR</w:t>
      </w:r>
      <w:r w:rsidR="00796913" w:rsidRPr="006F5C9A">
        <w:rPr>
          <w:rFonts w:ascii="Georgia" w:hAnsi="Georgia"/>
          <w:sz w:val="24"/>
          <w:szCs w:val="24"/>
        </w:rPr>
        <w:t>S can be responsive to the impacts of local and statewide minimum wage increases, all aim to address the high turnover rates and staffing shortages that affect disability support services around the state.</w:t>
      </w:r>
      <w:r w:rsidR="00760F65" w:rsidRPr="006F5C9A">
        <w:rPr>
          <w:rFonts w:ascii="Georgia" w:hAnsi="Georgia"/>
          <w:sz w:val="24"/>
          <w:szCs w:val="24"/>
        </w:rPr>
        <w:t xml:space="preserve"> These are two of the issues Rise is advocating for this legislative session </w:t>
      </w:r>
      <w:r w:rsidR="00DE1D96" w:rsidRPr="006F5C9A">
        <w:rPr>
          <w:rFonts w:ascii="Georgia" w:hAnsi="Georgia"/>
          <w:sz w:val="24"/>
          <w:szCs w:val="24"/>
        </w:rPr>
        <w:t>regarding</w:t>
      </w:r>
      <w:r w:rsidR="00760F65" w:rsidRPr="006F5C9A">
        <w:rPr>
          <w:rFonts w:ascii="Georgia" w:hAnsi="Georgia"/>
          <w:sz w:val="24"/>
          <w:szCs w:val="24"/>
        </w:rPr>
        <w:t xml:space="preserve"> the D</w:t>
      </w:r>
      <w:r w:rsidR="00DE1D96">
        <w:rPr>
          <w:rFonts w:ascii="Georgia" w:hAnsi="Georgia"/>
          <w:sz w:val="24"/>
          <w:szCs w:val="24"/>
        </w:rPr>
        <w:t>WR</w:t>
      </w:r>
      <w:r w:rsidR="00760F65" w:rsidRPr="006F5C9A">
        <w:rPr>
          <w:rFonts w:ascii="Georgia" w:hAnsi="Georgia"/>
          <w:sz w:val="24"/>
          <w:szCs w:val="24"/>
        </w:rPr>
        <w:t xml:space="preserve">S, however </w:t>
      </w:r>
      <w:r w:rsidR="006F5C9A" w:rsidRPr="006F5C9A">
        <w:rPr>
          <w:rFonts w:ascii="Georgia" w:hAnsi="Georgia"/>
          <w:sz w:val="24"/>
          <w:szCs w:val="24"/>
        </w:rPr>
        <w:t xml:space="preserve">these are some of the first steps, as </w:t>
      </w:r>
      <w:r w:rsidR="00760F65" w:rsidRPr="006F5C9A">
        <w:rPr>
          <w:rFonts w:ascii="Georgia" w:hAnsi="Georgia"/>
          <w:sz w:val="24"/>
          <w:szCs w:val="24"/>
        </w:rPr>
        <w:t>many refinements are needed to D</w:t>
      </w:r>
      <w:r w:rsidR="00DE1D96">
        <w:rPr>
          <w:rFonts w:ascii="Georgia" w:hAnsi="Georgia"/>
          <w:sz w:val="24"/>
          <w:szCs w:val="24"/>
        </w:rPr>
        <w:t>WR</w:t>
      </w:r>
      <w:r w:rsidR="00760F65" w:rsidRPr="006F5C9A">
        <w:rPr>
          <w:rFonts w:ascii="Georgia" w:hAnsi="Georgia"/>
          <w:sz w:val="24"/>
          <w:szCs w:val="24"/>
        </w:rPr>
        <w:t xml:space="preserve">S, in order to truly </w:t>
      </w:r>
      <w:r w:rsidR="006F5C9A" w:rsidRPr="006F5C9A">
        <w:rPr>
          <w:rFonts w:ascii="Georgia" w:hAnsi="Georgia"/>
          <w:sz w:val="24"/>
          <w:szCs w:val="24"/>
        </w:rPr>
        <w:t xml:space="preserve">create a positive </w:t>
      </w:r>
      <w:r w:rsidR="00760F65" w:rsidRPr="006F5C9A">
        <w:rPr>
          <w:rFonts w:ascii="Georgia" w:hAnsi="Georgia"/>
          <w:sz w:val="24"/>
          <w:szCs w:val="24"/>
        </w:rPr>
        <w:t xml:space="preserve">change </w:t>
      </w:r>
      <w:r w:rsidR="006F5C9A" w:rsidRPr="006F5C9A">
        <w:rPr>
          <w:rFonts w:ascii="Georgia" w:hAnsi="Georgia"/>
          <w:sz w:val="24"/>
          <w:szCs w:val="24"/>
        </w:rPr>
        <w:t>in the disability services profession.</w:t>
      </w:r>
    </w:p>
    <w:p w14:paraId="271D34BB" w14:textId="77777777" w:rsidR="006F5C9A" w:rsidRPr="006F5C9A" w:rsidRDefault="006F5C9A" w:rsidP="00796913">
      <w:pPr>
        <w:rPr>
          <w:rFonts w:ascii="Georgia" w:hAnsi="Georgia"/>
          <w:b/>
          <w:sz w:val="24"/>
          <w:szCs w:val="24"/>
        </w:rPr>
      </w:pPr>
    </w:p>
    <w:p w14:paraId="358E7D5A" w14:textId="7361766D" w:rsidR="00DC566D" w:rsidRPr="006F5C9A" w:rsidRDefault="005339FC" w:rsidP="00796913">
      <w:pPr>
        <w:rPr>
          <w:rFonts w:ascii="Georgia" w:hAnsi="Georgia"/>
          <w:b/>
          <w:sz w:val="24"/>
          <w:szCs w:val="24"/>
        </w:rPr>
      </w:pPr>
      <w:r w:rsidRPr="006F5C9A">
        <w:rPr>
          <w:rFonts w:ascii="Georgia" w:hAnsi="Georgia"/>
          <w:b/>
          <w:sz w:val="24"/>
          <w:szCs w:val="24"/>
        </w:rPr>
        <w:t xml:space="preserve">Why does the Competitive Workforce </w:t>
      </w:r>
      <w:r w:rsidR="000B53A8" w:rsidRPr="006F5C9A">
        <w:rPr>
          <w:rFonts w:ascii="Georgia" w:hAnsi="Georgia"/>
          <w:b/>
          <w:sz w:val="24"/>
          <w:szCs w:val="24"/>
        </w:rPr>
        <w:t>Factor</w:t>
      </w:r>
      <w:r w:rsidR="000B53A8">
        <w:rPr>
          <w:rFonts w:ascii="Georgia" w:hAnsi="Georgia"/>
          <w:b/>
          <w:sz w:val="24"/>
          <w:szCs w:val="24"/>
        </w:rPr>
        <w:t xml:space="preserve"> (</w:t>
      </w:r>
      <w:r w:rsidR="006F5C9A">
        <w:rPr>
          <w:rFonts w:ascii="Georgia" w:hAnsi="Georgia"/>
          <w:b/>
          <w:sz w:val="24"/>
          <w:szCs w:val="24"/>
        </w:rPr>
        <w:t>CWF)</w:t>
      </w:r>
      <w:r w:rsidRPr="006F5C9A">
        <w:rPr>
          <w:rFonts w:ascii="Georgia" w:hAnsi="Georgia"/>
          <w:b/>
          <w:sz w:val="24"/>
          <w:szCs w:val="24"/>
        </w:rPr>
        <w:t xml:space="preserve"> remain an issue in 2020?</w:t>
      </w:r>
    </w:p>
    <w:p w14:paraId="366BBCD6" w14:textId="6D5D8649" w:rsidR="005339FC" w:rsidRPr="006F5C9A" w:rsidRDefault="005339FC" w:rsidP="00796913">
      <w:pPr>
        <w:rPr>
          <w:rFonts w:ascii="Georgia" w:hAnsi="Georgia"/>
          <w:sz w:val="24"/>
          <w:szCs w:val="24"/>
        </w:rPr>
      </w:pPr>
      <w:r w:rsidRPr="006F5C9A">
        <w:rPr>
          <w:rFonts w:ascii="Georgia" w:hAnsi="Georgia"/>
          <w:sz w:val="24"/>
          <w:szCs w:val="24"/>
        </w:rPr>
        <w:t>Implementing regular adjustments to the CWF would continue to reduce the wage gap that exists between disability services jobs with those of competing occupations.</w:t>
      </w:r>
      <w:r w:rsidR="000B53A8">
        <w:rPr>
          <w:rFonts w:ascii="Georgia" w:hAnsi="Georgia"/>
          <w:sz w:val="24"/>
          <w:szCs w:val="24"/>
        </w:rPr>
        <w:t xml:space="preserve"> </w:t>
      </w:r>
    </w:p>
    <w:p w14:paraId="5E384118" w14:textId="77777777" w:rsidR="00796913" w:rsidRPr="006F5C9A" w:rsidRDefault="00796913" w:rsidP="00796913">
      <w:pPr>
        <w:rPr>
          <w:rFonts w:ascii="Georgia" w:hAnsi="Georgia"/>
          <w:b/>
          <w:sz w:val="24"/>
          <w:szCs w:val="24"/>
        </w:rPr>
      </w:pPr>
      <w:r w:rsidRPr="006F5C9A">
        <w:rPr>
          <w:rFonts w:ascii="Georgia" w:hAnsi="Georgia"/>
          <w:b/>
          <w:sz w:val="24"/>
          <w:szCs w:val="24"/>
        </w:rPr>
        <w:t>What would a tax credit do for Direct Support Professionals?</w:t>
      </w:r>
    </w:p>
    <w:p w14:paraId="2F263061" w14:textId="1C4E9EF9" w:rsidR="00796913" w:rsidRPr="006F5C9A" w:rsidRDefault="00DC566D" w:rsidP="00796913">
      <w:pPr>
        <w:rPr>
          <w:rFonts w:ascii="Georgia" w:hAnsi="Georgia"/>
          <w:sz w:val="24"/>
          <w:szCs w:val="24"/>
        </w:rPr>
      </w:pPr>
      <w:r w:rsidRPr="006F5C9A">
        <w:rPr>
          <w:rFonts w:ascii="Georgia" w:hAnsi="Georgia"/>
          <w:sz w:val="24"/>
          <w:szCs w:val="24"/>
        </w:rPr>
        <w:t>Because of the wage disparity between disability services wages with wages of competing occupations, a tax credit would aim to address the wage disparity, and ultimately increase</w:t>
      </w:r>
      <w:r w:rsidR="00DE1D96">
        <w:rPr>
          <w:rFonts w:ascii="Georgia" w:hAnsi="Georgia"/>
          <w:sz w:val="24"/>
          <w:szCs w:val="24"/>
        </w:rPr>
        <w:t xml:space="preserve"> the number of</w:t>
      </w:r>
      <w:r w:rsidRPr="006F5C9A">
        <w:rPr>
          <w:rFonts w:ascii="Georgia" w:hAnsi="Georgia"/>
          <w:sz w:val="24"/>
          <w:szCs w:val="24"/>
        </w:rPr>
        <w:t xml:space="preserve"> workers and retention rates in this profession. </w:t>
      </w:r>
    </w:p>
    <w:p w14:paraId="47F43EAB" w14:textId="77777777" w:rsidR="00DE1D96" w:rsidRDefault="00DE1D96" w:rsidP="00796913">
      <w:pPr>
        <w:rPr>
          <w:rFonts w:ascii="Georgia" w:hAnsi="Georgia"/>
          <w:b/>
          <w:sz w:val="24"/>
          <w:szCs w:val="24"/>
        </w:rPr>
      </w:pPr>
      <w:r>
        <w:rPr>
          <w:rFonts w:ascii="Georgia" w:hAnsi="Georgia"/>
          <w:b/>
          <w:sz w:val="24"/>
          <w:szCs w:val="24"/>
        </w:rPr>
        <w:t>What can you do to get involved?</w:t>
      </w:r>
    </w:p>
    <w:p w14:paraId="5E24F284" w14:textId="494039D7" w:rsidR="000B53A8" w:rsidRPr="000B53A8" w:rsidRDefault="000B53A8" w:rsidP="00796913">
      <w:pPr>
        <w:rPr>
          <w:rFonts w:ascii="Georgia" w:hAnsi="Georgia"/>
          <w:bCs/>
          <w:sz w:val="24"/>
          <w:szCs w:val="24"/>
        </w:rPr>
      </w:pPr>
      <w:r>
        <w:rPr>
          <w:rFonts w:ascii="Georgia" w:hAnsi="Georgia"/>
          <w:bCs/>
          <w:sz w:val="24"/>
          <w:szCs w:val="24"/>
        </w:rPr>
        <w:t>High retention rates</w:t>
      </w:r>
      <w:r w:rsidR="00A6061F">
        <w:rPr>
          <w:rFonts w:ascii="Georgia" w:hAnsi="Georgia"/>
          <w:bCs/>
          <w:sz w:val="24"/>
          <w:szCs w:val="24"/>
        </w:rPr>
        <w:t xml:space="preserve"> and low wages have created a crisis in disability services recruitment that can be fixed with your advoca</w:t>
      </w:r>
      <w:r w:rsidR="00DE1D96">
        <w:rPr>
          <w:rFonts w:ascii="Georgia" w:hAnsi="Georgia"/>
          <w:bCs/>
          <w:sz w:val="24"/>
          <w:szCs w:val="24"/>
        </w:rPr>
        <w:t>cy</w:t>
      </w:r>
      <w:r w:rsidR="00A6061F">
        <w:rPr>
          <w:rFonts w:ascii="Georgia" w:hAnsi="Georgia"/>
          <w:bCs/>
          <w:sz w:val="24"/>
          <w:szCs w:val="24"/>
        </w:rPr>
        <w:t xml:space="preserve">! DSP’s are needed </w:t>
      </w:r>
      <w:r w:rsidR="00DE1D96">
        <w:rPr>
          <w:rFonts w:ascii="Georgia" w:hAnsi="Georgia"/>
          <w:bCs/>
          <w:sz w:val="24"/>
          <w:szCs w:val="24"/>
        </w:rPr>
        <w:t>for</w:t>
      </w:r>
      <w:r w:rsidR="00A6061F">
        <w:rPr>
          <w:rFonts w:ascii="Georgia" w:hAnsi="Georgia"/>
          <w:bCs/>
          <w:sz w:val="24"/>
          <w:szCs w:val="24"/>
        </w:rPr>
        <w:t xml:space="preserve"> pe</w:t>
      </w:r>
      <w:r w:rsidR="00DE1D96">
        <w:rPr>
          <w:rFonts w:ascii="Georgia" w:hAnsi="Georgia"/>
          <w:bCs/>
          <w:sz w:val="24"/>
          <w:szCs w:val="24"/>
        </w:rPr>
        <w:t>ople</w:t>
      </w:r>
      <w:r w:rsidR="00A6061F">
        <w:rPr>
          <w:rFonts w:ascii="Georgia" w:hAnsi="Georgia"/>
          <w:bCs/>
          <w:sz w:val="24"/>
          <w:szCs w:val="24"/>
        </w:rPr>
        <w:t xml:space="preserve"> with disabilities to live their best lives! </w:t>
      </w:r>
    </w:p>
    <w:p w14:paraId="075D8344" w14:textId="19A7F966" w:rsidR="005339FC" w:rsidRPr="000B53A8" w:rsidRDefault="005339FC" w:rsidP="005339FC">
      <w:pPr>
        <w:pStyle w:val="ListParagraph"/>
        <w:numPr>
          <w:ilvl w:val="0"/>
          <w:numId w:val="4"/>
        </w:numPr>
        <w:rPr>
          <w:rFonts w:ascii="Georgia" w:hAnsi="Georgia"/>
          <w:b/>
          <w:sz w:val="24"/>
          <w:szCs w:val="24"/>
        </w:rPr>
      </w:pPr>
      <w:r w:rsidRPr="006F5C9A">
        <w:rPr>
          <w:rFonts w:ascii="Georgia" w:hAnsi="Georgia"/>
          <w:sz w:val="24"/>
          <w:szCs w:val="24"/>
        </w:rPr>
        <w:t>Know your legislators and reach out to them by emailing, calling or writing letters to them! Learn more about how you can advocate for Rise’s legislative goals at rise.org/advocacy</w:t>
      </w:r>
    </w:p>
    <w:p w14:paraId="7CC09853" w14:textId="5D8AD2C1" w:rsidR="000B53A8" w:rsidRPr="006F5C9A" w:rsidRDefault="00DE1D96" w:rsidP="005339FC">
      <w:pPr>
        <w:pStyle w:val="ListParagraph"/>
        <w:numPr>
          <w:ilvl w:val="0"/>
          <w:numId w:val="4"/>
        </w:numPr>
        <w:rPr>
          <w:rFonts w:ascii="Georgia" w:hAnsi="Georgia"/>
          <w:b/>
          <w:sz w:val="24"/>
          <w:szCs w:val="24"/>
        </w:rPr>
      </w:pPr>
      <w:r>
        <w:rPr>
          <w:rFonts w:ascii="Georgia" w:hAnsi="Georgia"/>
          <w:sz w:val="24"/>
          <w:szCs w:val="24"/>
        </w:rPr>
        <w:t>B</w:t>
      </w:r>
      <w:r w:rsidR="000B53A8">
        <w:rPr>
          <w:rFonts w:ascii="Georgia" w:hAnsi="Georgia"/>
          <w:sz w:val="24"/>
          <w:szCs w:val="24"/>
        </w:rPr>
        <w:t>e a part of</w:t>
      </w:r>
      <w:r>
        <w:rPr>
          <w:rFonts w:ascii="Georgia" w:hAnsi="Georgia"/>
          <w:sz w:val="24"/>
          <w:szCs w:val="24"/>
        </w:rPr>
        <w:t xml:space="preserve"> </w:t>
      </w:r>
      <w:r w:rsidR="000B53A8">
        <w:rPr>
          <w:rFonts w:ascii="Georgia" w:hAnsi="Georgia"/>
          <w:sz w:val="24"/>
          <w:szCs w:val="24"/>
        </w:rPr>
        <w:t>Disabilit</w:t>
      </w:r>
      <w:r>
        <w:rPr>
          <w:rFonts w:ascii="Georgia" w:hAnsi="Georgia"/>
          <w:sz w:val="24"/>
          <w:szCs w:val="24"/>
        </w:rPr>
        <w:t>y</w:t>
      </w:r>
      <w:r w:rsidR="000B53A8">
        <w:rPr>
          <w:rFonts w:ascii="Georgia" w:hAnsi="Georgia"/>
          <w:sz w:val="24"/>
          <w:szCs w:val="24"/>
        </w:rPr>
        <w:t xml:space="preserve"> Day at the Capital on March 10, 2020. </w:t>
      </w:r>
    </w:p>
    <w:p w14:paraId="27B440BA" w14:textId="15153F20" w:rsidR="000B53A8" w:rsidRPr="000B53A8" w:rsidRDefault="00DE1D96" w:rsidP="000B53A8">
      <w:pPr>
        <w:pStyle w:val="ListParagraph"/>
        <w:numPr>
          <w:ilvl w:val="0"/>
          <w:numId w:val="4"/>
        </w:numPr>
        <w:rPr>
          <w:rFonts w:ascii="Georgia" w:hAnsi="Georgia"/>
          <w:b/>
          <w:sz w:val="24"/>
          <w:szCs w:val="24"/>
        </w:rPr>
      </w:pPr>
      <w:r>
        <w:rPr>
          <w:rFonts w:ascii="Georgia" w:hAnsi="Georgia"/>
          <w:sz w:val="24"/>
          <w:szCs w:val="24"/>
        </w:rPr>
        <w:t>Use the following link to s</w:t>
      </w:r>
      <w:r w:rsidR="005339FC" w:rsidRPr="006F5C9A">
        <w:rPr>
          <w:rFonts w:ascii="Georgia" w:hAnsi="Georgia"/>
          <w:sz w:val="24"/>
          <w:szCs w:val="24"/>
        </w:rPr>
        <w:t xml:space="preserve">ign up for our email list to receive regular legislative updates. </w:t>
      </w:r>
      <w:r w:rsidRPr="00DE1D96">
        <w:rPr>
          <w:rFonts w:ascii="Georgia" w:hAnsi="Georgia"/>
          <w:sz w:val="24"/>
          <w:szCs w:val="24"/>
        </w:rPr>
        <w:t>http://bit.ly/31iQBJ9</w:t>
      </w:r>
    </w:p>
    <w:p w14:paraId="382DD96A" w14:textId="77777777" w:rsidR="00361377" w:rsidRPr="006F5C9A" w:rsidRDefault="00361377" w:rsidP="00361377">
      <w:pPr>
        <w:rPr>
          <w:rFonts w:ascii="Georgia" w:hAnsi="Georgia"/>
          <w:sz w:val="24"/>
          <w:szCs w:val="24"/>
        </w:rPr>
      </w:pPr>
      <w:r w:rsidRPr="006F5C9A">
        <w:rPr>
          <w:rFonts w:ascii="Georgia" w:hAnsi="Georgia"/>
          <w:sz w:val="24"/>
          <w:szCs w:val="24"/>
        </w:rPr>
        <w:t>Who to contact for any questions about Rise’s 2020 Legislative Priorities:</w:t>
      </w:r>
    </w:p>
    <w:p w14:paraId="51FA80DD" w14:textId="77777777" w:rsidR="00361377" w:rsidRPr="006F5C9A" w:rsidRDefault="00361377" w:rsidP="006F5C9A">
      <w:pPr>
        <w:spacing w:line="240" w:lineRule="auto"/>
        <w:rPr>
          <w:rFonts w:ascii="Georgia" w:hAnsi="Georgia"/>
          <w:sz w:val="24"/>
          <w:szCs w:val="24"/>
        </w:rPr>
      </w:pPr>
      <w:r w:rsidRPr="006F5C9A">
        <w:rPr>
          <w:rFonts w:ascii="Georgia" w:hAnsi="Georgia"/>
          <w:sz w:val="24"/>
          <w:szCs w:val="24"/>
        </w:rPr>
        <w:t>Lauren Klemstein, Government Affairs Intern</w:t>
      </w:r>
    </w:p>
    <w:p w14:paraId="122E7175" w14:textId="3FF7BD47" w:rsidR="00361377" w:rsidRPr="006F5C9A" w:rsidRDefault="00361377" w:rsidP="006F5C9A">
      <w:pPr>
        <w:spacing w:line="240" w:lineRule="auto"/>
        <w:rPr>
          <w:rFonts w:ascii="Georgia" w:hAnsi="Georgia"/>
          <w:sz w:val="24"/>
          <w:szCs w:val="24"/>
        </w:rPr>
      </w:pPr>
      <w:r w:rsidRPr="006F5C9A">
        <w:rPr>
          <w:rFonts w:ascii="Georgia" w:hAnsi="Georgia"/>
          <w:sz w:val="24"/>
          <w:szCs w:val="24"/>
        </w:rPr>
        <w:t>Phone: (763)783-2813</w:t>
      </w:r>
    </w:p>
    <w:p w14:paraId="1AC360CF" w14:textId="77777777" w:rsidR="00361377" w:rsidRPr="006F5C9A" w:rsidRDefault="00361377" w:rsidP="006F5C9A">
      <w:pPr>
        <w:spacing w:line="240" w:lineRule="auto"/>
        <w:rPr>
          <w:rFonts w:ascii="Georgia" w:hAnsi="Georgia"/>
          <w:sz w:val="24"/>
          <w:szCs w:val="24"/>
        </w:rPr>
      </w:pPr>
      <w:r w:rsidRPr="006F5C9A">
        <w:rPr>
          <w:rFonts w:ascii="Georgia" w:hAnsi="Georgia"/>
          <w:sz w:val="24"/>
          <w:szCs w:val="24"/>
        </w:rPr>
        <w:t>Email: lklemstein@rise.org</w:t>
      </w:r>
    </w:p>
    <w:p w14:paraId="5465ADBB" w14:textId="77777777" w:rsidR="00361377" w:rsidRPr="006F5C9A" w:rsidRDefault="00361377" w:rsidP="00361377">
      <w:pPr>
        <w:rPr>
          <w:rFonts w:ascii="Georgia" w:hAnsi="Georgia"/>
          <w:sz w:val="24"/>
          <w:szCs w:val="24"/>
        </w:rPr>
      </w:pPr>
    </w:p>
    <w:p w14:paraId="5BC6B22D" w14:textId="77777777" w:rsidR="00DC566D" w:rsidRPr="006F5C9A" w:rsidRDefault="00DC566D" w:rsidP="00796913">
      <w:pPr>
        <w:rPr>
          <w:rFonts w:ascii="Georgia" w:hAnsi="Georgia"/>
          <w:sz w:val="24"/>
          <w:szCs w:val="24"/>
        </w:rPr>
      </w:pPr>
    </w:p>
    <w:sectPr w:rsidR="00DC566D" w:rsidRPr="006F5C9A" w:rsidSect="00531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006"/>
    <w:multiLevelType w:val="hybridMultilevel"/>
    <w:tmpl w:val="00EC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24F2"/>
    <w:multiLevelType w:val="hybridMultilevel"/>
    <w:tmpl w:val="32DC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06452"/>
    <w:multiLevelType w:val="hybridMultilevel"/>
    <w:tmpl w:val="DC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547DD"/>
    <w:multiLevelType w:val="hybridMultilevel"/>
    <w:tmpl w:val="368E36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5E"/>
    <w:rsid w:val="000050EE"/>
    <w:rsid w:val="000228A5"/>
    <w:rsid w:val="00064FC1"/>
    <w:rsid w:val="000B53A8"/>
    <w:rsid w:val="000C3D7D"/>
    <w:rsid w:val="000C4072"/>
    <w:rsid w:val="00124436"/>
    <w:rsid w:val="0013081F"/>
    <w:rsid w:val="00207D60"/>
    <w:rsid w:val="0023185B"/>
    <w:rsid w:val="00361377"/>
    <w:rsid w:val="00372CE9"/>
    <w:rsid w:val="0047163F"/>
    <w:rsid w:val="004C2E4C"/>
    <w:rsid w:val="004F0F5D"/>
    <w:rsid w:val="00531B5E"/>
    <w:rsid w:val="005339FC"/>
    <w:rsid w:val="0058696D"/>
    <w:rsid w:val="006076C5"/>
    <w:rsid w:val="00662C10"/>
    <w:rsid w:val="006F5C9A"/>
    <w:rsid w:val="00760189"/>
    <w:rsid w:val="00760F65"/>
    <w:rsid w:val="00786F8A"/>
    <w:rsid w:val="00796913"/>
    <w:rsid w:val="00806764"/>
    <w:rsid w:val="00835FB2"/>
    <w:rsid w:val="008A2E09"/>
    <w:rsid w:val="00935EAF"/>
    <w:rsid w:val="00A17D85"/>
    <w:rsid w:val="00A6061F"/>
    <w:rsid w:val="00AB7BA5"/>
    <w:rsid w:val="00B16496"/>
    <w:rsid w:val="00C30589"/>
    <w:rsid w:val="00D536DB"/>
    <w:rsid w:val="00DB6E46"/>
    <w:rsid w:val="00DC566D"/>
    <w:rsid w:val="00DE1D96"/>
    <w:rsid w:val="00E07B96"/>
    <w:rsid w:val="00E70452"/>
    <w:rsid w:val="00EC65FE"/>
    <w:rsid w:val="00EC7955"/>
    <w:rsid w:val="00F42D5B"/>
    <w:rsid w:val="00FA242C"/>
    <w:rsid w:val="00FB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9A90"/>
  <w15:chartTrackingRefBased/>
  <w15:docId w15:val="{1618F362-5A81-4148-902B-E2C35E3D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B5E"/>
    <w:rPr>
      <w:rFonts w:ascii="Segoe UI" w:hAnsi="Segoe UI" w:cs="Segoe UI"/>
      <w:sz w:val="18"/>
      <w:szCs w:val="18"/>
    </w:rPr>
  </w:style>
  <w:style w:type="paragraph" w:styleId="ListParagraph">
    <w:name w:val="List Paragraph"/>
    <w:basedOn w:val="Normal"/>
    <w:uiPriority w:val="34"/>
    <w:qFormat/>
    <w:rsid w:val="00E07B96"/>
    <w:pPr>
      <w:ind w:left="720"/>
      <w:contextualSpacing/>
    </w:pPr>
  </w:style>
  <w:style w:type="character" w:styleId="Hyperlink">
    <w:name w:val="Hyperlink"/>
    <w:basedOn w:val="DefaultParagraphFont"/>
    <w:uiPriority w:val="99"/>
    <w:unhideWhenUsed/>
    <w:rsid w:val="00361377"/>
    <w:rPr>
      <w:color w:val="0563C1" w:themeColor="hyperlink"/>
      <w:u w:val="single"/>
    </w:rPr>
  </w:style>
  <w:style w:type="character" w:styleId="UnresolvedMention">
    <w:name w:val="Unresolved Mention"/>
    <w:basedOn w:val="DefaultParagraphFont"/>
    <w:uiPriority w:val="99"/>
    <w:semiHidden/>
    <w:unhideWhenUsed/>
    <w:rsid w:val="00361377"/>
    <w:rPr>
      <w:color w:val="605E5C"/>
      <w:shd w:val="clear" w:color="auto" w:fill="E1DFDD"/>
    </w:rPr>
  </w:style>
  <w:style w:type="character" w:customStyle="1" w:styleId="textexposedshow">
    <w:name w:val="text_exposed_show"/>
    <w:basedOn w:val="DefaultParagraphFont"/>
    <w:rsid w:val="00DB6E46"/>
  </w:style>
  <w:style w:type="character" w:customStyle="1" w:styleId="apple-converted-space">
    <w:name w:val="apple-converted-space"/>
    <w:basedOn w:val="DefaultParagraphFont"/>
    <w:rsid w:val="00DB6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2354EA1A39E443B843A7D3F256FB59" ma:contentTypeVersion="11" ma:contentTypeDescription="Create a new document." ma:contentTypeScope="" ma:versionID="d38d35c9a91b941ceb2a6f1b0cb20212">
  <xsd:schema xmlns:xsd="http://www.w3.org/2001/XMLSchema" xmlns:xs="http://www.w3.org/2001/XMLSchema" xmlns:p="http://schemas.microsoft.com/office/2006/metadata/properties" xmlns:ns3="26b79cc1-3d02-4fd9-b991-19aea4d81936" xmlns:ns4="3a470ea6-635f-4927-8646-8133c54883f9" targetNamespace="http://schemas.microsoft.com/office/2006/metadata/properties" ma:root="true" ma:fieldsID="71c094b6e01ebc397ef8b753a40776b2" ns3:_="" ns4:_="">
    <xsd:import namespace="26b79cc1-3d02-4fd9-b991-19aea4d81936"/>
    <xsd:import namespace="3a470ea6-635f-4927-8646-8133c54883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79cc1-3d02-4fd9-b991-19aea4d81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70ea6-635f-4927-8646-8133c54883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54337-7B5F-465D-8D29-21E73EABA69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6b79cc1-3d02-4fd9-b991-19aea4d81936"/>
    <ds:schemaRef ds:uri="http://purl.org/dc/terms/"/>
    <ds:schemaRef ds:uri="3a470ea6-635f-4927-8646-8133c54883f9"/>
    <ds:schemaRef ds:uri="http://www.w3.org/XML/1998/namespace"/>
    <ds:schemaRef ds:uri="http://purl.org/dc/dcmitype/"/>
  </ds:schemaRefs>
</ds:datastoreItem>
</file>

<file path=customXml/itemProps2.xml><?xml version="1.0" encoding="utf-8"?>
<ds:datastoreItem xmlns:ds="http://schemas.openxmlformats.org/officeDocument/2006/customXml" ds:itemID="{415EDF8F-2461-4503-A003-993C8E12BA06}">
  <ds:schemaRefs>
    <ds:schemaRef ds:uri="http://schemas.microsoft.com/sharepoint/v3/contenttype/forms"/>
  </ds:schemaRefs>
</ds:datastoreItem>
</file>

<file path=customXml/itemProps3.xml><?xml version="1.0" encoding="utf-8"?>
<ds:datastoreItem xmlns:ds="http://schemas.openxmlformats.org/officeDocument/2006/customXml" ds:itemID="{7574C1A0-7841-478D-BDE7-8BA70A867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79cc1-3d02-4fd9-b991-19aea4d81936"/>
    <ds:schemaRef ds:uri="3a470ea6-635f-4927-8646-8133c548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Klemstein</dc:creator>
  <cp:keywords/>
  <dc:description/>
  <cp:lastModifiedBy>Lauren Klemstein</cp:lastModifiedBy>
  <cp:revision>2</cp:revision>
  <cp:lastPrinted>2020-01-31T16:56:00Z</cp:lastPrinted>
  <dcterms:created xsi:type="dcterms:W3CDTF">2020-02-11T20:59:00Z</dcterms:created>
  <dcterms:modified xsi:type="dcterms:W3CDTF">2020-02-11T20:59:00Z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0x010100DA2354EA1A39E443B843A7D3F256FB59</vt:lpwstr>
  </property>
</Properties>
</file>